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Pr="006A0A9F" w:rsidRDefault="00697641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 w:val="22"/>
          <w:szCs w:val="22"/>
          <w:lang w:eastAsia="ar-SA"/>
        </w:rPr>
      </w:pPr>
      <w:r w:rsidRPr="006A0A9F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>L</w:t>
      </w:r>
      <w:r w:rsidR="006A0A9F" w:rsidRPr="006A0A9F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>EI</w:t>
      </w:r>
      <w:r w:rsidR="00F37EC7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 xml:space="preserve"> MUNICIPAL</w:t>
      </w:r>
      <w:r w:rsidR="00B33D72" w:rsidRPr="006A0A9F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 xml:space="preserve"> Nº</w:t>
      </w:r>
      <w:r w:rsidR="00F37EC7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 xml:space="preserve"> 023</w:t>
      </w:r>
      <w:r w:rsidR="00B33D72" w:rsidRPr="006A0A9F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>/202</w:t>
      </w:r>
      <w:r w:rsidRPr="006A0A9F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>3</w:t>
      </w:r>
      <w:r w:rsidR="00B076E0" w:rsidRPr="006A0A9F">
        <w:rPr>
          <w:rFonts w:ascii="Courier New" w:hAnsi="Courier New" w:cs="Courier New"/>
          <w:b/>
          <w:color w:val="000000"/>
          <w:sz w:val="22"/>
          <w:szCs w:val="22"/>
          <w:lang w:eastAsia="ar-SA"/>
        </w:rPr>
        <w:t xml:space="preserve"> – GAB-PREF </w:t>
      </w:r>
    </w:p>
    <w:p w:rsidR="00FA74DB" w:rsidRDefault="00F37EC7" w:rsidP="00FA74D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AUTOR: PODER EXECUTIVO</w:t>
      </w:r>
    </w:p>
    <w:p w:rsidR="00F37EC7" w:rsidRPr="006A0A9F" w:rsidRDefault="00F37EC7" w:rsidP="00FA74DB">
      <w:pPr>
        <w:rPr>
          <w:rFonts w:ascii="Courier New" w:hAnsi="Courier New" w:cs="Courier New"/>
        </w:rPr>
      </w:pPr>
    </w:p>
    <w:p w:rsidR="00B076E0" w:rsidRPr="006A0A9F" w:rsidRDefault="00B076E0" w:rsidP="00B076E0">
      <w:pPr>
        <w:spacing w:line="240" w:lineRule="auto"/>
        <w:ind w:left="3600"/>
        <w:rPr>
          <w:rFonts w:ascii="Courier New" w:eastAsia="Times New Roman" w:hAnsi="Courier New" w:cs="Courier New"/>
          <w:lang w:eastAsia="pt-BR"/>
        </w:rPr>
      </w:pPr>
    </w:p>
    <w:p w:rsidR="00354894" w:rsidRPr="006A0A9F" w:rsidRDefault="00697641" w:rsidP="00354894">
      <w:pPr>
        <w:spacing w:line="240" w:lineRule="auto"/>
        <w:ind w:left="4820" w:right="0"/>
        <w:rPr>
          <w:rFonts w:ascii="Courier New" w:hAnsi="Courier New" w:cs="Courier New"/>
          <w:b/>
          <w:bCs/>
        </w:rPr>
      </w:pPr>
      <w:r w:rsidRPr="006A0A9F">
        <w:rPr>
          <w:rFonts w:ascii="Courier New" w:hAnsi="Courier New" w:cs="Courier New"/>
          <w:b/>
          <w:bCs/>
        </w:rPr>
        <w:t>INSTITUI</w:t>
      </w:r>
      <w:r w:rsidR="00354894" w:rsidRPr="006A0A9F">
        <w:rPr>
          <w:rFonts w:ascii="Courier New" w:hAnsi="Courier New" w:cs="Courier New"/>
          <w:b/>
          <w:bCs/>
        </w:rPr>
        <w:t xml:space="preserve"> O </w:t>
      </w:r>
      <w:r w:rsidRPr="006A0A9F">
        <w:rPr>
          <w:rFonts w:ascii="Courier New" w:hAnsi="Courier New" w:cs="Courier New"/>
          <w:b/>
          <w:bCs/>
        </w:rPr>
        <w:t xml:space="preserve">PAGAMENTO POR DESEMPENHO DA SAÚDE BUCAL NA ATENÇÃO PRIMÁRIA À SAÚDE – APS NO MUNICÍPIO DE ARARUNA – PB </w:t>
      </w:r>
      <w:r w:rsidR="00354894" w:rsidRPr="006A0A9F">
        <w:rPr>
          <w:rFonts w:ascii="Courier New" w:hAnsi="Courier New" w:cs="Courier New"/>
          <w:b/>
          <w:bCs/>
        </w:rPr>
        <w:t>E DÁ OUTRAS PROVIDÊNCIAS.</w:t>
      </w:r>
    </w:p>
    <w:p w:rsidR="00354894" w:rsidRPr="006A0A9F" w:rsidRDefault="00354894" w:rsidP="00354894">
      <w:pPr>
        <w:spacing w:line="240" w:lineRule="auto"/>
        <w:ind w:left="4820" w:right="0" w:hanging="4536"/>
        <w:rPr>
          <w:rFonts w:ascii="Courier New" w:hAnsi="Courier New" w:cs="Courier New"/>
          <w:b/>
          <w:bCs/>
        </w:rPr>
      </w:pPr>
    </w:p>
    <w:p w:rsidR="00F37EC7" w:rsidRDefault="00F37EC7" w:rsidP="00F37EC7">
      <w:pPr>
        <w:spacing w:line="240" w:lineRule="auto"/>
        <w:rPr>
          <w:rFonts w:ascii="Courier New" w:hAnsi="Courier New" w:cs="Courier New"/>
        </w:rPr>
      </w:pPr>
    </w:p>
    <w:p w:rsidR="00F37EC7" w:rsidRDefault="00F37EC7" w:rsidP="00F37EC7">
      <w:pPr>
        <w:spacing w:line="240" w:lineRule="auto"/>
        <w:rPr>
          <w:rFonts w:ascii="Courier New" w:hAnsi="Courier New" w:cs="Courier New"/>
        </w:rPr>
      </w:pPr>
    </w:p>
    <w:p w:rsidR="00F37EC7" w:rsidRPr="00F37EC7" w:rsidRDefault="00F37EC7" w:rsidP="00F37EC7">
      <w:pPr>
        <w:pStyle w:val="Corpodetexto2"/>
        <w:widowControl w:val="0"/>
        <w:spacing w:after="0" w:line="240" w:lineRule="auto"/>
        <w:ind w:firstLine="567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>O PREFEITO CONSTITUCIONAL DE ARARUNA</w:t>
      </w:r>
      <w:r>
        <w:rPr>
          <w:rFonts w:ascii="Courier New" w:hAnsi="Courier New" w:cs="Courier New"/>
          <w:b/>
        </w:rPr>
        <w:t xml:space="preserve">, </w:t>
      </w:r>
      <w:r w:rsidRPr="00F37EC7">
        <w:rPr>
          <w:rFonts w:ascii="Courier New" w:hAnsi="Courier New" w:cs="Courier New"/>
          <w:bCs/>
        </w:rPr>
        <w:t>Estado da Paraíba, no uso de suas atribuições legais, faz saber que a Câmara Municipal aprovou e ele sanciona a seguinte Lei:</w:t>
      </w:r>
    </w:p>
    <w:p w:rsidR="006908E5" w:rsidRPr="006A0A9F" w:rsidRDefault="006908E5" w:rsidP="006908E5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Courier New" w:hAnsi="Courier New" w:cs="Courier New"/>
          <w:b/>
        </w:rPr>
      </w:pPr>
    </w:p>
    <w:p w:rsidR="00D97DF8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Art. 1º - </w:t>
      </w:r>
      <w:r w:rsidRPr="006A0A9F">
        <w:rPr>
          <w:rFonts w:ascii="Courier New" w:hAnsi="Courier New" w:cs="Courier New"/>
        </w:rPr>
        <w:t xml:space="preserve">A presente lei </w:t>
      </w:r>
      <w:r w:rsidR="00076B03" w:rsidRPr="006A0A9F">
        <w:rPr>
          <w:rFonts w:ascii="Courier New" w:hAnsi="Courier New" w:cs="Courier New"/>
        </w:rPr>
        <w:t xml:space="preserve">institui o pagamento por desempenho da saúde bucal na Atenção Primária à Saúde – APS </w:t>
      </w:r>
      <w:r w:rsidR="00D97DF8" w:rsidRPr="006A0A9F">
        <w:rPr>
          <w:rFonts w:ascii="Courier New" w:hAnsi="Courier New" w:cs="Courier New"/>
        </w:rPr>
        <w:t>no âmbito do Município de Araruna-PB, com base nas determinações contidas na Portaria</w:t>
      </w:r>
      <w:r w:rsidR="005E4928" w:rsidRPr="006A0A9F">
        <w:rPr>
          <w:rFonts w:ascii="Courier New" w:hAnsi="Courier New" w:cs="Courier New"/>
        </w:rPr>
        <w:t xml:space="preserve"> de Consolidação</w:t>
      </w:r>
      <w:r w:rsidR="00D97DF8" w:rsidRPr="006A0A9F">
        <w:rPr>
          <w:rFonts w:ascii="Courier New" w:hAnsi="Courier New" w:cs="Courier New"/>
        </w:rPr>
        <w:t xml:space="preserve"> GM/MS n° 6, de 28 de setembro de 2017, alterada pela Portaria GM/MS n° 960, DE 17 </w:t>
      </w:r>
      <w:r w:rsidR="008E784B" w:rsidRPr="006A0A9F">
        <w:rPr>
          <w:rFonts w:ascii="Courier New" w:hAnsi="Courier New" w:cs="Courier New"/>
        </w:rPr>
        <w:t>dejulhode</w:t>
      </w:r>
      <w:r w:rsidR="00D97DF8" w:rsidRPr="006A0A9F">
        <w:rPr>
          <w:rFonts w:ascii="Courier New" w:hAnsi="Courier New" w:cs="Courier New"/>
        </w:rPr>
        <w:t xml:space="preserve"> 2023.</w:t>
      </w:r>
    </w:p>
    <w:p w:rsidR="005E4928" w:rsidRPr="006A0A9F" w:rsidRDefault="00D97DF8" w:rsidP="00354894">
      <w:pPr>
        <w:spacing w:after="240" w:line="276" w:lineRule="auto"/>
        <w:ind w:right="-142" w:firstLine="567"/>
        <w:rPr>
          <w:rFonts w:ascii="Courier New" w:hAnsi="Courier New" w:cs="Courier New"/>
          <w:b/>
          <w:bCs/>
        </w:rPr>
      </w:pPr>
      <w:r w:rsidRPr="006A0A9F">
        <w:rPr>
          <w:rFonts w:ascii="Courier New" w:hAnsi="Courier New" w:cs="Courier New"/>
          <w:b/>
          <w:bCs/>
        </w:rPr>
        <w:t>Parágrafo único</w:t>
      </w:r>
      <w:r w:rsidRPr="006A0A9F">
        <w:rPr>
          <w:rFonts w:ascii="Courier New" w:hAnsi="Courier New" w:cs="Courier New"/>
        </w:rPr>
        <w:t xml:space="preserve"> – O pagamento por desempenho de que trata o caput deste artigo, será aplicado às Equipes de Saúde Bucal do Município de Araruna – PB</w:t>
      </w:r>
      <w:r w:rsidR="00BD2F8F" w:rsidRPr="006A0A9F">
        <w:rPr>
          <w:rFonts w:ascii="Courier New" w:hAnsi="Courier New" w:cs="Courier New"/>
        </w:rPr>
        <w:t xml:space="preserve"> (</w:t>
      </w:r>
      <w:r w:rsidR="00BD2F8F" w:rsidRPr="006A0A9F">
        <w:rPr>
          <w:rFonts w:ascii="Courier New" w:hAnsi="Courier New" w:cs="Courier New"/>
          <w:b/>
          <w:bCs/>
        </w:rPr>
        <w:t>Modalidade I</w:t>
      </w:r>
      <w:r w:rsidR="00BD2F8F" w:rsidRPr="006A0A9F">
        <w:rPr>
          <w:rFonts w:ascii="Courier New" w:hAnsi="Courier New" w:cs="Courier New"/>
        </w:rPr>
        <w:t>)</w:t>
      </w:r>
      <w:r w:rsidRPr="006A0A9F">
        <w:rPr>
          <w:rFonts w:ascii="Courier New" w:hAnsi="Courier New" w:cs="Courier New"/>
        </w:rPr>
        <w:t>, vinculadas as equipes de Estratégia de Saúde da Família – ESF</w:t>
      </w:r>
      <w:r w:rsidR="007A45B1" w:rsidRPr="006A0A9F">
        <w:rPr>
          <w:rFonts w:ascii="Courier New" w:hAnsi="Courier New" w:cs="Courier New"/>
        </w:rPr>
        <w:t>,</w:t>
      </w:r>
      <w:r w:rsidR="008E784B" w:rsidRPr="006A0A9F">
        <w:rPr>
          <w:rFonts w:ascii="Courier New" w:hAnsi="Courier New" w:cs="Courier New"/>
        </w:rPr>
        <w:t xml:space="preserve"> co</w:t>
      </w:r>
      <w:r w:rsidR="007A45B1" w:rsidRPr="006A0A9F">
        <w:rPr>
          <w:rFonts w:ascii="Courier New" w:hAnsi="Courier New" w:cs="Courier New"/>
        </w:rPr>
        <w:t>m</w:t>
      </w:r>
      <w:r w:rsidR="008E784B" w:rsidRPr="006A0A9F">
        <w:rPr>
          <w:rFonts w:ascii="Courier New" w:hAnsi="Courier New" w:cs="Courier New"/>
        </w:rPr>
        <w:t xml:space="preserve"> carga horária de 40 horas semanais e compostas </w:t>
      </w:r>
      <w:r w:rsidR="007A45B1" w:rsidRPr="006A0A9F">
        <w:rPr>
          <w:rFonts w:ascii="Courier New" w:hAnsi="Courier New" w:cs="Courier New"/>
        </w:rPr>
        <w:t>pelos seguintes profissionais:</w:t>
      </w:r>
      <w:r w:rsidR="008E784B" w:rsidRPr="006A0A9F">
        <w:rPr>
          <w:rFonts w:ascii="Courier New" w:hAnsi="Courier New" w:cs="Courier New"/>
        </w:rPr>
        <w:t xml:space="preserve"> Cirurgião Dentista, Auxiliar em Saúde Bucal e Auxiliar de Serviços Gerais (</w:t>
      </w:r>
      <w:r w:rsidR="00BD2F8F" w:rsidRPr="006A0A9F">
        <w:rPr>
          <w:rFonts w:ascii="Courier New" w:hAnsi="Courier New" w:cs="Courier New"/>
          <w:b/>
          <w:bCs/>
        </w:rPr>
        <w:t>A</w:t>
      </w:r>
      <w:r w:rsidR="008E784B" w:rsidRPr="006A0A9F">
        <w:rPr>
          <w:rFonts w:ascii="Courier New" w:hAnsi="Courier New" w:cs="Courier New"/>
          <w:b/>
          <w:bCs/>
        </w:rPr>
        <w:t>poiador</w:t>
      </w:r>
      <w:r w:rsidR="00D92359" w:rsidRPr="006A0A9F">
        <w:rPr>
          <w:rFonts w:ascii="Courier New" w:hAnsi="Courier New" w:cs="Courier New"/>
        </w:rPr>
        <w:t>), independente de vínculo (servidor estatutário, comissionado e contratado por excepcional interesse público</w:t>
      </w:r>
      <w:r w:rsidR="008E784B" w:rsidRPr="006A0A9F">
        <w:rPr>
          <w:rFonts w:ascii="Courier New" w:hAnsi="Courier New" w:cs="Courier New"/>
          <w:b/>
          <w:bCs/>
        </w:rPr>
        <w:t>.</w:t>
      </w:r>
    </w:p>
    <w:p w:rsidR="00F43E32" w:rsidRPr="006A0A9F" w:rsidRDefault="008E784B" w:rsidP="007B38A1">
      <w:pPr>
        <w:spacing w:after="240" w:line="276" w:lineRule="auto"/>
        <w:ind w:right="-142" w:firstLine="567"/>
        <w:rPr>
          <w:rFonts w:ascii="Courier New" w:hAnsi="Courier New" w:cs="Courier New"/>
          <w:color w:val="000000"/>
        </w:rPr>
      </w:pPr>
      <w:r w:rsidRPr="006A0A9F">
        <w:rPr>
          <w:rFonts w:ascii="Courier New" w:hAnsi="Courier New" w:cs="Courier New"/>
          <w:b/>
          <w:bCs/>
        </w:rPr>
        <w:t xml:space="preserve">Art. 2° - </w:t>
      </w:r>
      <w:r w:rsidRPr="006A0A9F">
        <w:rPr>
          <w:rFonts w:ascii="Courier New" w:hAnsi="Courier New" w:cs="Courier New"/>
        </w:rPr>
        <w:t>O</w:t>
      </w:r>
      <w:r w:rsidR="00BD2F8F" w:rsidRPr="006A0A9F">
        <w:rPr>
          <w:rFonts w:ascii="Courier New" w:hAnsi="Courier New" w:cs="Courier New"/>
        </w:rPr>
        <w:t xml:space="preserve"> conjunto de</w:t>
      </w:r>
      <w:r w:rsidRPr="006A0A9F">
        <w:rPr>
          <w:rFonts w:ascii="Courier New" w:hAnsi="Courier New" w:cs="Courier New"/>
        </w:rPr>
        <w:t xml:space="preserve"> indicadores </w:t>
      </w:r>
      <w:r w:rsidR="007A45B1" w:rsidRPr="006A0A9F">
        <w:rPr>
          <w:rFonts w:ascii="Courier New" w:hAnsi="Courier New" w:cs="Courier New"/>
        </w:rPr>
        <w:t xml:space="preserve">ensejadores </w:t>
      </w:r>
      <w:r w:rsidRPr="006A0A9F">
        <w:rPr>
          <w:rFonts w:ascii="Courier New" w:hAnsi="Courier New" w:cs="Courier New"/>
        </w:rPr>
        <w:t xml:space="preserve">do pagamento por desempenho </w:t>
      </w:r>
      <w:r w:rsidR="00F43E32" w:rsidRPr="006A0A9F">
        <w:rPr>
          <w:rFonts w:ascii="Courier New" w:hAnsi="Courier New" w:cs="Courier New"/>
        </w:rPr>
        <w:t xml:space="preserve">a serem </w:t>
      </w:r>
      <w:r w:rsidR="007A082A" w:rsidRPr="006A0A9F">
        <w:rPr>
          <w:rFonts w:ascii="Courier New" w:hAnsi="Courier New" w:cs="Courier New"/>
        </w:rPr>
        <w:t>observados</w:t>
      </w:r>
      <w:r w:rsidR="00F43E32" w:rsidRPr="006A0A9F">
        <w:rPr>
          <w:rFonts w:ascii="Courier New" w:hAnsi="Courier New" w:cs="Courier New"/>
        </w:rPr>
        <w:t xml:space="preserve"> na atuação das Equipes de Saúde Bucal, </w:t>
      </w:r>
      <w:r w:rsidR="007A45B1" w:rsidRPr="006A0A9F">
        <w:rPr>
          <w:rFonts w:ascii="Courier New" w:hAnsi="Courier New" w:cs="Courier New"/>
        </w:rPr>
        <w:t>são em número de 12 (doze), sendo 07 (sete) estratégicos e 05 (cinco) ampliados, a se</w:t>
      </w:r>
      <w:r w:rsidR="007B38A1" w:rsidRPr="006A0A9F">
        <w:rPr>
          <w:rFonts w:ascii="Courier New" w:hAnsi="Courier New" w:cs="Courier New"/>
        </w:rPr>
        <w:t>g</w:t>
      </w:r>
      <w:r w:rsidR="004E6ADF" w:rsidRPr="006A0A9F">
        <w:rPr>
          <w:rFonts w:ascii="Courier New" w:hAnsi="Courier New" w:cs="Courier New"/>
        </w:rPr>
        <w:t>u</w:t>
      </w:r>
      <w:r w:rsidR="007B38A1" w:rsidRPr="006A0A9F">
        <w:rPr>
          <w:rFonts w:ascii="Courier New" w:hAnsi="Courier New" w:cs="Courier New"/>
        </w:rPr>
        <w:t>ir discriminados:</w:t>
      </w:r>
    </w:p>
    <w:p w:rsidR="00F43E32" w:rsidRPr="006A0A9F" w:rsidRDefault="00F43E32" w:rsidP="008910FA">
      <w:pPr>
        <w:pStyle w:val="NormalWeb"/>
        <w:numPr>
          <w:ilvl w:val="0"/>
          <w:numId w:val="6"/>
        </w:numPr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indicadores estratégicos</w:t>
      </w:r>
      <w:r w:rsidRPr="006A0A9F">
        <w:rPr>
          <w:rFonts w:ascii="Courier New" w:hAnsi="Courier New" w:cs="Courier New"/>
          <w:color w:val="000000"/>
          <w:sz w:val="22"/>
          <w:szCs w:val="22"/>
        </w:rPr>
        <w:t>: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a.1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cobertura de primeira consulta odontológica programada;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a.2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razão entre tratamentos concluídos e primeiras consultas odontológicas programadas;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a.3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proporção de exodontias em relação ao total de procedimentos preventivos e curativos realizados;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lastRenderedPageBreak/>
        <w:t>a.4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proporção de gestantes com atendimento odontológico realizado na APS em relação ao total de gestantes;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a.5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proporção de pessoas beneficiadas em ação coletiva de escovação dental supervisionada em relação ao total de pessoas cadastradas na 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Equipe de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S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aúde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B</w:t>
      </w:r>
      <w:r w:rsidRPr="006A0A9F">
        <w:rPr>
          <w:rFonts w:ascii="Courier New" w:hAnsi="Courier New" w:cs="Courier New"/>
          <w:color w:val="000000"/>
          <w:sz w:val="22"/>
          <w:szCs w:val="22"/>
        </w:rPr>
        <w:t>ucal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;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a.6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proporção de crianças beneficiárias do Bolsa Família com atendimento odontológico realizado na APS em relação ao total de crianças beneficiárias do Bolsa Família; e</w:t>
      </w:r>
    </w:p>
    <w:p w:rsidR="00F43E32" w:rsidRPr="006A0A9F" w:rsidRDefault="007B38A1" w:rsidP="008910FA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a.7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proporção de atendimentos individuais pela </w:t>
      </w:r>
      <w:r w:rsidRPr="006A0A9F">
        <w:rPr>
          <w:rFonts w:ascii="Courier New" w:hAnsi="Courier New" w:cs="Courier New"/>
          <w:color w:val="000000"/>
          <w:sz w:val="22"/>
          <w:szCs w:val="22"/>
        </w:rPr>
        <w:t>Equipe de Saúde Bucal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 em relação ao total de atendimentos odontológicos.</w:t>
      </w:r>
    </w:p>
    <w:p w:rsidR="00F43E32" w:rsidRPr="006A0A9F" w:rsidRDefault="007B38A1" w:rsidP="00F43E32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b) </w:t>
      </w:r>
      <w:r w:rsidR="00F43E32"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indicadores ampliados:</w:t>
      </w:r>
    </w:p>
    <w:p w:rsidR="00F43E32" w:rsidRPr="006A0A9F" w:rsidRDefault="007B38A1" w:rsidP="00F43E32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b.1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proporção de procedimentos odontológicos individuais preventivos em relação ao total de procedimentos odontológicos individuais;</w:t>
      </w:r>
    </w:p>
    <w:p w:rsidR="00F43E32" w:rsidRPr="006A0A9F" w:rsidRDefault="007B38A1" w:rsidP="00F43E32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b.2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proporção de </w:t>
      </w:r>
      <w:r w:rsidR="008910FA" w:rsidRPr="006A0A9F">
        <w:rPr>
          <w:rFonts w:ascii="Courier New" w:hAnsi="Courier New" w:cs="Courier New"/>
          <w:color w:val="000000"/>
          <w:sz w:val="22"/>
          <w:szCs w:val="22"/>
        </w:rPr>
        <w:t>T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ratamentos </w:t>
      </w:r>
      <w:r w:rsidR="008910FA" w:rsidRPr="006A0A9F">
        <w:rPr>
          <w:rFonts w:ascii="Courier New" w:hAnsi="Courier New" w:cs="Courier New"/>
          <w:color w:val="000000"/>
          <w:sz w:val="22"/>
          <w:szCs w:val="22"/>
        </w:rPr>
        <w:t>R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estauradores </w:t>
      </w:r>
      <w:r w:rsidR="008910FA" w:rsidRPr="006A0A9F">
        <w:rPr>
          <w:rFonts w:ascii="Courier New" w:hAnsi="Courier New" w:cs="Courier New"/>
          <w:color w:val="000000"/>
          <w:sz w:val="22"/>
          <w:szCs w:val="22"/>
        </w:rPr>
        <w:t>A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traumáticos - ART em relação ao total de tratamentos restauradores;</w:t>
      </w:r>
    </w:p>
    <w:p w:rsidR="00F43E32" w:rsidRPr="006A0A9F" w:rsidRDefault="007B38A1" w:rsidP="00F43E32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b.3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proporção de atendimentos domiciliares realizados pela </w:t>
      </w:r>
      <w:r w:rsidRPr="006A0A9F">
        <w:rPr>
          <w:rFonts w:ascii="Courier New" w:hAnsi="Courier New" w:cs="Courier New"/>
          <w:color w:val="000000"/>
          <w:sz w:val="22"/>
          <w:szCs w:val="22"/>
        </w:rPr>
        <w:t>Equipe de Saúde Bucal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 em relação ao total de atendimentos odontológicos individuais;</w:t>
      </w:r>
    </w:p>
    <w:p w:rsidR="00F43E32" w:rsidRPr="006A0A9F" w:rsidRDefault="007B38A1" w:rsidP="00F43E32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b.4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proporção de agendamentos pela </w:t>
      </w:r>
      <w:r w:rsidRPr="006A0A9F">
        <w:rPr>
          <w:rFonts w:ascii="Courier New" w:hAnsi="Courier New" w:cs="Courier New"/>
          <w:color w:val="000000"/>
          <w:sz w:val="22"/>
          <w:szCs w:val="22"/>
        </w:rPr>
        <w:t>Equipe de Saúde Bucal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 em até 72 (setenta e duas) horas; e</w:t>
      </w:r>
    </w:p>
    <w:p w:rsidR="00F43E32" w:rsidRPr="006A0A9F" w:rsidRDefault="007B38A1" w:rsidP="00F43E32">
      <w:pPr>
        <w:pStyle w:val="NormalWeb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A0A9F">
        <w:rPr>
          <w:rFonts w:ascii="Courier New" w:hAnsi="Courier New" w:cs="Courier New"/>
          <w:b/>
          <w:bCs/>
          <w:color w:val="000000"/>
          <w:sz w:val="22"/>
          <w:szCs w:val="22"/>
        </w:rPr>
        <w:t>b.5</w:t>
      </w:r>
      <w:r w:rsidRPr="006A0A9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 xml:space="preserve">satisfação da pessoa atendida pela </w:t>
      </w:r>
      <w:r w:rsidR="008910FA" w:rsidRPr="006A0A9F">
        <w:rPr>
          <w:rFonts w:ascii="Courier New" w:hAnsi="Courier New" w:cs="Courier New"/>
          <w:color w:val="000000"/>
          <w:sz w:val="22"/>
          <w:szCs w:val="22"/>
        </w:rPr>
        <w:t>Equipe de Saúde Bucal</w:t>
      </w:r>
      <w:r w:rsidR="00F43E32" w:rsidRPr="006A0A9F">
        <w:rPr>
          <w:rFonts w:ascii="Courier New" w:hAnsi="Courier New" w:cs="Courier New"/>
          <w:color w:val="000000"/>
          <w:sz w:val="22"/>
          <w:szCs w:val="22"/>
        </w:rPr>
        <w:t>.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Art. 2º - </w:t>
      </w:r>
      <w:r w:rsidRPr="006A0A9F">
        <w:rPr>
          <w:rFonts w:ascii="Courier New" w:hAnsi="Courier New" w:cs="Courier New"/>
        </w:rPr>
        <w:t xml:space="preserve">Os recursos relativos </w:t>
      </w:r>
      <w:r w:rsidR="005326FA" w:rsidRPr="006A0A9F">
        <w:rPr>
          <w:rFonts w:ascii="Courier New" w:hAnsi="Courier New" w:cs="Courier New"/>
        </w:rPr>
        <w:t>a</w:t>
      </w:r>
      <w:r w:rsidR="00DD5B2C" w:rsidRPr="006A0A9F">
        <w:rPr>
          <w:rFonts w:ascii="Courier New" w:hAnsi="Courier New" w:cs="Courier New"/>
        </w:rPr>
        <w:t xml:space="preserve">o pagamento por desempenho da saúde bucal na Atenção Primária à Saúde – APS, </w:t>
      </w:r>
      <w:r w:rsidRPr="006A0A9F">
        <w:rPr>
          <w:rFonts w:ascii="Courier New" w:hAnsi="Courier New" w:cs="Courier New"/>
        </w:rPr>
        <w:t>serão repassados pelo Ministério da Saúde ao Fundo Municipal de Saúde do Município de Araruna.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§1º - </w:t>
      </w:r>
      <w:r w:rsidRPr="006A0A9F">
        <w:rPr>
          <w:rFonts w:ascii="Courier New" w:hAnsi="Courier New" w:cs="Courier New"/>
        </w:rPr>
        <w:t xml:space="preserve">O município fica desobrigado do pagamento do incentivo de desempenho, caso o ministério da saúde deixe de repassar recursos pertinentes ou as metas estabelecidas não sejam alcançadas pelas </w:t>
      </w:r>
      <w:r w:rsidR="00DD5B2C" w:rsidRPr="006A0A9F">
        <w:rPr>
          <w:rFonts w:ascii="Courier New" w:hAnsi="Courier New" w:cs="Courier New"/>
          <w:color w:val="000000"/>
        </w:rPr>
        <w:t>Equipe de Saúde Bucal</w:t>
      </w:r>
      <w:r w:rsidRPr="006A0A9F">
        <w:rPr>
          <w:rFonts w:ascii="Courier New" w:hAnsi="Courier New" w:cs="Courier New"/>
        </w:rPr>
        <w:t>.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§2º -</w:t>
      </w:r>
      <w:r w:rsidRPr="006A0A9F">
        <w:rPr>
          <w:rFonts w:ascii="Courier New" w:hAnsi="Courier New" w:cs="Courier New"/>
        </w:rPr>
        <w:t xml:space="preserve"> O incentivo financeiro tem previsão diretamente vinculada ao repasse do Bloco da Atenção Básica, desobrigando o município de Araruna de manutenção </w:t>
      </w:r>
      <w:r w:rsidR="00DD5B2C" w:rsidRPr="006A0A9F">
        <w:rPr>
          <w:rFonts w:ascii="Courier New" w:hAnsi="Courier New" w:cs="Courier New"/>
        </w:rPr>
        <w:t>pagamento do incentivo de desempenho</w:t>
      </w:r>
      <w:r w:rsidRPr="006A0A9F">
        <w:rPr>
          <w:rFonts w:ascii="Courier New" w:hAnsi="Courier New" w:cs="Courier New"/>
        </w:rPr>
        <w:t xml:space="preserve"> no caso de suspensão temporária ou definitiva do repasse dos recursos pelo Ministério da Saúde. 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lastRenderedPageBreak/>
        <w:t xml:space="preserve">§3º - </w:t>
      </w:r>
      <w:r w:rsidRPr="006A0A9F">
        <w:rPr>
          <w:rFonts w:ascii="Courier New" w:hAnsi="Courier New" w:cs="Courier New"/>
          <w:bCs/>
        </w:rPr>
        <w:t xml:space="preserve">Cabe ao Município de Araruna, através da </w:t>
      </w:r>
      <w:r w:rsidRPr="006A0A9F">
        <w:rPr>
          <w:rFonts w:ascii="Courier New" w:hAnsi="Courier New" w:cs="Courier New"/>
        </w:rPr>
        <w:t xml:space="preserve">Secretaria Municipal de Saúde a coordenação, orientação e edição dos atos necessários para a alteração/regulamentação da presente lei, em virtude de alterações que porventura venham a existir na legislação ou estratégia de avaliação de desempenho no transcorrer da execução </w:t>
      </w:r>
      <w:r w:rsidR="00DD5B2C" w:rsidRPr="006A0A9F">
        <w:rPr>
          <w:rFonts w:ascii="Courier New" w:hAnsi="Courier New" w:cs="Courier New"/>
        </w:rPr>
        <w:t>de tal programa</w:t>
      </w:r>
      <w:r w:rsidRPr="006A0A9F">
        <w:rPr>
          <w:rFonts w:ascii="Courier New" w:hAnsi="Courier New" w:cs="Courier New"/>
        </w:rPr>
        <w:t>.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§</w:t>
      </w:r>
      <w:r w:rsidR="00DD5B2C" w:rsidRPr="006A0A9F">
        <w:rPr>
          <w:rFonts w:ascii="Courier New" w:hAnsi="Courier New" w:cs="Courier New"/>
          <w:b/>
          <w:bCs/>
        </w:rPr>
        <w:t>4</w:t>
      </w:r>
      <w:r w:rsidRPr="006A0A9F">
        <w:rPr>
          <w:rFonts w:ascii="Courier New" w:hAnsi="Courier New" w:cs="Courier New"/>
          <w:b/>
          <w:bCs/>
        </w:rPr>
        <w:t xml:space="preserve">º </w:t>
      </w:r>
      <w:r w:rsidRPr="006A0A9F">
        <w:rPr>
          <w:rFonts w:ascii="Courier New" w:hAnsi="Courier New" w:cs="Courier New"/>
        </w:rPr>
        <w:t>- Após avaliação quadrimestral pela Secretaria Municipal de Saúde, o pagamento do incentivo será autorizado, podendo o valor da gratificação ter caráter variável, ou seja, de acordo com o desempenho de cada equipe e submetidos ao processo de avaliação de assiduidade do profissional.</w:t>
      </w:r>
    </w:p>
    <w:p w:rsidR="00597ABC" w:rsidRPr="006A0A9F" w:rsidRDefault="00597ABC" w:rsidP="00597ABC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 xml:space="preserve">§5º - </w:t>
      </w:r>
      <w:r w:rsidRPr="006A0A9F">
        <w:rPr>
          <w:rFonts w:ascii="Courier New" w:hAnsi="Courier New" w:cs="Courier New"/>
        </w:rPr>
        <w:t xml:space="preserve">O quadrimestre utilizado como parâmetro para pagamento do incentivo financeiro será aquele imediatamente anterior ao início da vigência da presente lei. </w:t>
      </w:r>
    </w:p>
    <w:p w:rsidR="004E6ADF" w:rsidRPr="006A0A9F" w:rsidRDefault="004E6ADF" w:rsidP="004E6ADF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Art. 3º - </w:t>
      </w:r>
      <w:r w:rsidRPr="006A0A9F">
        <w:rPr>
          <w:rFonts w:ascii="Courier New" w:hAnsi="Courier New" w:cs="Courier New"/>
        </w:rPr>
        <w:t xml:space="preserve">Ficam os percentuais do recurso integral do pagamento por desempenho da saúde bucal na Atenção Primária à Saúde – APS, vinculado aos indicadores do programa ao desempenho de cada equipe, destinados da seguinte forma: </w:t>
      </w:r>
    </w:p>
    <w:p w:rsidR="004E6ADF" w:rsidRPr="006A0A9F" w:rsidRDefault="004E6ADF" w:rsidP="004E6ADF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I – </w:t>
      </w:r>
      <w:r w:rsidRPr="006A0A9F">
        <w:rPr>
          <w:rFonts w:ascii="Courier New" w:hAnsi="Courier New" w:cs="Courier New"/>
        </w:rPr>
        <w:t xml:space="preserve">20% (vinte por cento) serão aplicados para estruturação das Unidades Básicas de Saúde; </w:t>
      </w:r>
    </w:p>
    <w:p w:rsidR="004E6ADF" w:rsidRPr="006A0A9F" w:rsidRDefault="004E6ADF" w:rsidP="004E6ADF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II – </w:t>
      </w:r>
      <w:r w:rsidRPr="006A0A9F">
        <w:rPr>
          <w:rFonts w:ascii="Courier New" w:hAnsi="Courier New" w:cs="Courier New"/>
          <w:bCs/>
        </w:rPr>
        <w:t>8</w:t>
      </w:r>
      <w:r w:rsidRPr="006A0A9F">
        <w:rPr>
          <w:rFonts w:ascii="Courier New" w:hAnsi="Courier New" w:cs="Courier New"/>
        </w:rPr>
        <w:t xml:space="preserve">0% (oitenta por cento) serão destinados aos profissionais das Equipes de Saúde Bucal, elencados no parágrafo único do art. 1° da presente lei, sendo 55% (cinquenta e cinco por cento) para os Cirurgiões </w:t>
      </w:r>
      <w:r w:rsidR="002040BF" w:rsidRPr="006A0A9F">
        <w:rPr>
          <w:rFonts w:ascii="Courier New" w:hAnsi="Courier New" w:cs="Courier New"/>
        </w:rPr>
        <w:t>D</w:t>
      </w:r>
      <w:r w:rsidRPr="006A0A9F">
        <w:rPr>
          <w:rFonts w:ascii="Courier New" w:hAnsi="Courier New" w:cs="Courier New"/>
        </w:rPr>
        <w:t>entistas</w:t>
      </w:r>
      <w:r w:rsidR="002040BF" w:rsidRPr="006A0A9F">
        <w:rPr>
          <w:rFonts w:ascii="Courier New" w:hAnsi="Courier New" w:cs="Courier New"/>
        </w:rPr>
        <w:t>, 35% (trinta e cinco por cento) para os Auxiliares de saúde Bucal e 10% (dez por cento) para os Auxiliares de Serviços Gerais (apoiadores), vinculados a Equipe de Saúde Bucal.</w:t>
      </w:r>
    </w:p>
    <w:p w:rsidR="002040BF" w:rsidRPr="006A0A9F" w:rsidRDefault="002040BF" w:rsidP="004E6ADF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Art</w:t>
      </w:r>
      <w:r w:rsidRPr="006A0A9F">
        <w:rPr>
          <w:rFonts w:ascii="Courier New" w:hAnsi="Courier New" w:cs="Courier New"/>
        </w:rPr>
        <w:t xml:space="preserve">. 4° - Farão jus ao pagamento por desempenho da saúde bucal na Atenção Primária à Saúde – APS, os profissionais que atenderem os seguintes critérios: 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I</w:t>
      </w:r>
      <w:r w:rsidRPr="006A0A9F">
        <w:rPr>
          <w:rFonts w:ascii="Courier New" w:hAnsi="Courier New" w:cs="Courier New"/>
        </w:rPr>
        <w:t xml:space="preserve"> – </w:t>
      </w:r>
      <w:r w:rsidR="002040BF" w:rsidRPr="006A0A9F">
        <w:rPr>
          <w:rFonts w:ascii="Courier New" w:hAnsi="Courier New" w:cs="Courier New"/>
        </w:rPr>
        <w:t>Assiduidade de no mínimo 85% de dias efetivamente trabalhados no quadrimestre apurado, não sendo aceitos atestados, declarações ou outro tipo de documento que abone a falta ao trabalho como justificativas para cumprimento da meta estabelecida;</w:t>
      </w:r>
    </w:p>
    <w:p w:rsidR="00354894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II</w:t>
      </w:r>
      <w:r w:rsidRPr="006A0A9F">
        <w:rPr>
          <w:rFonts w:ascii="Courier New" w:hAnsi="Courier New" w:cs="Courier New"/>
        </w:rPr>
        <w:t xml:space="preserve"> – </w:t>
      </w:r>
      <w:r w:rsidR="002040BF" w:rsidRPr="006A0A9F">
        <w:rPr>
          <w:rFonts w:ascii="Courier New" w:hAnsi="Courier New" w:cs="Courier New"/>
        </w:rPr>
        <w:t>Cumprimento por parte do servidor de 80% dos indica</w:t>
      </w:r>
      <w:r w:rsidR="005326FA" w:rsidRPr="006A0A9F">
        <w:rPr>
          <w:rFonts w:ascii="Courier New" w:hAnsi="Courier New" w:cs="Courier New"/>
        </w:rPr>
        <w:t>do</w:t>
      </w:r>
      <w:r w:rsidR="002040BF" w:rsidRPr="006A0A9F">
        <w:rPr>
          <w:rFonts w:ascii="Courier New" w:hAnsi="Courier New" w:cs="Courier New"/>
        </w:rPr>
        <w:t>res estabelecidos na presente lei, no quadrimestre apurado.</w:t>
      </w:r>
    </w:p>
    <w:p w:rsidR="005326FA" w:rsidRPr="006A0A9F" w:rsidRDefault="00354894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lastRenderedPageBreak/>
        <w:t>III</w:t>
      </w:r>
      <w:r w:rsidRPr="006A0A9F">
        <w:rPr>
          <w:rFonts w:ascii="Courier New" w:hAnsi="Courier New" w:cs="Courier New"/>
        </w:rPr>
        <w:t xml:space="preserve"> – Não fará jus a premiação o servidor que não alcance nenhum dos requisitos estabelecidos </w:t>
      </w:r>
      <w:r w:rsidR="002040BF" w:rsidRPr="006A0A9F">
        <w:rPr>
          <w:rFonts w:ascii="Courier New" w:hAnsi="Courier New" w:cs="Courier New"/>
        </w:rPr>
        <w:t>neste artigo</w:t>
      </w:r>
      <w:r w:rsidRPr="006A0A9F">
        <w:rPr>
          <w:rFonts w:ascii="Courier New" w:hAnsi="Courier New" w:cs="Courier New"/>
        </w:rPr>
        <w:t>.</w:t>
      </w:r>
    </w:p>
    <w:p w:rsidR="00354894" w:rsidRPr="006A0A9F" w:rsidRDefault="005326FA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IV</w:t>
      </w:r>
      <w:r w:rsidRPr="006A0A9F">
        <w:rPr>
          <w:rFonts w:ascii="Courier New" w:hAnsi="Courier New" w:cs="Courier New"/>
        </w:rPr>
        <w:t xml:space="preserve"> – O servidor que ingressar nas suas funções na Equipe de Saúde Bucal já tendo iniciado o quadrimestre, fará jus ao recebimento proporcional ao período trabalhado; </w:t>
      </w:r>
    </w:p>
    <w:p w:rsidR="00354894" w:rsidRPr="006A0A9F" w:rsidRDefault="00597ABC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Art. 5° -</w:t>
      </w:r>
      <w:r w:rsidR="00354894" w:rsidRPr="006A0A9F">
        <w:rPr>
          <w:rFonts w:ascii="Courier New" w:hAnsi="Courier New" w:cs="Courier New"/>
        </w:rPr>
        <w:t xml:space="preserve"> Nos casos</w:t>
      </w:r>
      <w:r w:rsidRPr="006A0A9F">
        <w:rPr>
          <w:rFonts w:ascii="Courier New" w:hAnsi="Courier New" w:cs="Courier New"/>
        </w:rPr>
        <w:t xml:space="preserve"> excepcionais</w:t>
      </w:r>
      <w:r w:rsidR="00354894" w:rsidRPr="006A0A9F">
        <w:rPr>
          <w:rFonts w:ascii="Courier New" w:hAnsi="Courier New" w:cs="Courier New"/>
        </w:rPr>
        <w:t xml:space="preserve"> em que a equipe não atinja as metas, por motivos alheios aos seus esforços, a Secretaria Municipal de Saúde poderá, justificadamente, através de relatório, indicar motivos e manter o pagamento do incentivo pelo quadrimestre seguinte.</w:t>
      </w:r>
    </w:p>
    <w:p w:rsidR="00354894" w:rsidRPr="006A0A9F" w:rsidRDefault="00597ABC" w:rsidP="00597ABC">
      <w:pPr>
        <w:spacing w:line="240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Art.</w:t>
      </w:r>
      <w:r w:rsidR="00354894" w:rsidRPr="006A0A9F">
        <w:rPr>
          <w:rFonts w:ascii="Courier New" w:hAnsi="Courier New" w:cs="Courier New"/>
          <w:b/>
        </w:rPr>
        <w:t>6º -</w:t>
      </w:r>
      <w:r w:rsidR="00354894" w:rsidRPr="006A0A9F">
        <w:rPr>
          <w:rFonts w:ascii="Courier New" w:hAnsi="Courier New" w:cs="Courier New"/>
        </w:rPr>
        <w:t xml:space="preserve"> Os indicadores previstos </w:t>
      </w:r>
      <w:r w:rsidRPr="006A0A9F">
        <w:rPr>
          <w:rFonts w:ascii="Courier New" w:hAnsi="Courier New" w:cs="Courier New"/>
        </w:rPr>
        <w:t>na presente lei</w:t>
      </w:r>
      <w:r w:rsidR="00354894" w:rsidRPr="006A0A9F">
        <w:rPr>
          <w:rFonts w:ascii="Courier New" w:hAnsi="Courier New" w:cs="Courier New"/>
        </w:rPr>
        <w:t xml:space="preserve"> poderão ser alterados por iniciativa do Ministério da Saúde, passando o município a adotar novos indicadores. </w:t>
      </w:r>
    </w:p>
    <w:p w:rsidR="00597ABC" w:rsidRPr="006A0A9F" w:rsidRDefault="00597ABC" w:rsidP="00597ABC">
      <w:pPr>
        <w:spacing w:line="240" w:lineRule="auto"/>
        <w:ind w:right="-142" w:firstLine="567"/>
        <w:rPr>
          <w:rFonts w:ascii="Courier New" w:hAnsi="Courier New" w:cs="Courier New"/>
        </w:rPr>
      </w:pPr>
    </w:p>
    <w:p w:rsidR="00354894" w:rsidRPr="006A0A9F" w:rsidRDefault="00597ABC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Art. 7°</w:t>
      </w:r>
      <w:r w:rsidR="00354894" w:rsidRPr="006A0A9F">
        <w:rPr>
          <w:rFonts w:ascii="Courier New" w:hAnsi="Courier New" w:cs="Courier New"/>
          <w:b/>
        </w:rPr>
        <w:t xml:space="preserve"> - </w:t>
      </w:r>
      <w:r w:rsidR="00354894" w:rsidRPr="006A0A9F">
        <w:rPr>
          <w:rFonts w:ascii="Courier New" w:hAnsi="Courier New" w:cs="Courier New"/>
        </w:rPr>
        <w:t>Os valores repassados serão de acordo com o repasse realizado pelo Fundo Nacional de Saúde (FNS) para a Atenção Básica</w:t>
      </w:r>
      <w:r w:rsidR="009B4B1C" w:rsidRPr="006A0A9F">
        <w:rPr>
          <w:rFonts w:ascii="Courier New" w:hAnsi="Courier New" w:cs="Courier New"/>
        </w:rPr>
        <w:t>,a</w:t>
      </w:r>
      <w:r w:rsidR="00FD04C8" w:rsidRPr="006A0A9F">
        <w:rPr>
          <w:rFonts w:ascii="Courier New" w:hAnsi="Courier New" w:cs="Courier New"/>
        </w:rPr>
        <w:t>o final da avaliação do ciclo ao mês subsequente do último quadrimestre de acordo com a média alcançada.</w:t>
      </w:r>
    </w:p>
    <w:p w:rsidR="00560AB7" w:rsidRPr="006A0A9F" w:rsidRDefault="00560AB7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  <w:bCs/>
        </w:rPr>
        <w:t>Parágrafo único</w:t>
      </w:r>
      <w:r w:rsidRPr="006A0A9F">
        <w:rPr>
          <w:rFonts w:ascii="Courier New" w:hAnsi="Courier New" w:cs="Courier New"/>
        </w:rPr>
        <w:t xml:space="preserve"> - </w:t>
      </w:r>
      <w:r w:rsidRPr="006A0A9F">
        <w:rPr>
          <w:rFonts w:ascii="Courier New" w:hAnsi="Courier New" w:cs="Courier New"/>
          <w:color w:val="162937"/>
          <w:shd w:val="clear" w:color="auto" w:fill="FFFFFF"/>
        </w:rPr>
        <w:t>Ao final da avaliação do ciclo anual, será devido pagamento adicional ao município no mês subsequente ao último quadrimestre, a ser destinado aos trabalhadores de acordo com a média alcançada por Equipe de Saúde Bucal dos últimos três quadrimestres</w:t>
      </w:r>
      <w:r w:rsidRPr="006A0A9F">
        <w:rPr>
          <w:rFonts w:ascii="Courier New" w:hAnsi="Courier New" w:cs="Courier New"/>
        </w:rPr>
        <w:t xml:space="preserve">. </w:t>
      </w:r>
    </w:p>
    <w:p w:rsidR="00354894" w:rsidRPr="006A0A9F" w:rsidRDefault="00597ABC" w:rsidP="00354894">
      <w:pPr>
        <w:spacing w:after="240" w:line="276" w:lineRule="auto"/>
        <w:ind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Art. 8</w:t>
      </w:r>
      <w:r w:rsidR="00354894" w:rsidRPr="006A0A9F">
        <w:rPr>
          <w:rFonts w:ascii="Courier New" w:hAnsi="Courier New" w:cs="Courier New"/>
          <w:b/>
        </w:rPr>
        <w:t xml:space="preserve">º - </w:t>
      </w:r>
      <w:r w:rsidR="00354894" w:rsidRPr="006A0A9F">
        <w:rPr>
          <w:rFonts w:ascii="Courier New" w:hAnsi="Courier New" w:cs="Courier New"/>
        </w:rPr>
        <w:t xml:space="preserve">Caso surja nova legislação do programa, com a possibilidade de outros serviços de saúde, fica a Secretaria Municipal de Saúde responsável pela regulamentação através de portaria, estabelecendo critérios para pagamento, em conformidade com legislação em vigor. </w:t>
      </w:r>
    </w:p>
    <w:p w:rsidR="00354894" w:rsidRPr="006A0A9F" w:rsidRDefault="00EF0239" w:rsidP="00EF0239">
      <w:pPr>
        <w:spacing w:after="240" w:line="276" w:lineRule="auto"/>
        <w:ind w:right="-142" w:firstLine="709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Art. 9º </w:t>
      </w:r>
      <w:r w:rsidR="00354894" w:rsidRPr="006A0A9F">
        <w:rPr>
          <w:rFonts w:ascii="Courier New" w:hAnsi="Courier New" w:cs="Courier New"/>
          <w:b/>
        </w:rPr>
        <w:t xml:space="preserve">- </w:t>
      </w:r>
      <w:r w:rsidR="00354894" w:rsidRPr="006A0A9F">
        <w:rPr>
          <w:rFonts w:ascii="Courier New" w:hAnsi="Courier New" w:cs="Courier New"/>
        </w:rPr>
        <w:t>Não terão direito à</w:t>
      </w:r>
      <w:r w:rsidR="005326FA" w:rsidRPr="006A0A9F">
        <w:rPr>
          <w:rFonts w:ascii="Courier New" w:hAnsi="Courier New" w:cs="Courier New"/>
        </w:rPr>
        <w:t xml:space="preserve"> o pagamento por desempenho da saúde bucal na Atenção Primária à Saúde – APS</w:t>
      </w:r>
      <w:r w:rsidR="00354894" w:rsidRPr="006A0A9F">
        <w:rPr>
          <w:rFonts w:ascii="Courier New" w:hAnsi="Courier New" w:cs="Courier New"/>
        </w:rPr>
        <w:t xml:space="preserve"> os profissionais que se encontrem enquadrados nas situações a seguir elencadas: 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I – </w:t>
      </w:r>
      <w:r w:rsidRPr="006A0A9F">
        <w:rPr>
          <w:rFonts w:ascii="Courier New" w:hAnsi="Courier New" w:cs="Courier New"/>
        </w:rPr>
        <w:t>Casos de abandono e solicitação de desligamento da equipe</w:t>
      </w:r>
      <w:r w:rsidR="00EF0239" w:rsidRPr="006A0A9F">
        <w:rPr>
          <w:rFonts w:ascii="Courier New" w:hAnsi="Courier New" w:cs="Courier New"/>
        </w:rPr>
        <w:t xml:space="preserve"> até a data de pagamento</w:t>
      </w:r>
      <w:r w:rsidRPr="006A0A9F">
        <w:rPr>
          <w:rFonts w:ascii="Courier New" w:hAnsi="Courier New" w:cs="Courier New"/>
        </w:rPr>
        <w:t>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II –</w:t>
      </w:r>
      <w:r w:rsidRPr="006A0A9F">
        <w:rPr>
          <w:rFonts w:ascii="Courier New" w:hAnsi="Courier New" w:cs="Courier New"/>
        </w:rPr>
        <w:t xml:space="preserve"> Cobertura de licença de profissional excepcionalmente da equipe;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III –</w:t>
      </w:r>
      <w:r w:rsidRPr="006A0A9F">
        <w:rPr>
          <w:rFonts w:ascii="Courier New" w:hAnsi="Courier New" w:cs="Courier New"/>
        </w:rPr>
        <w:t xml:space="preserve"> Licença por motivos de saúde anterior ao início do quadrimestre;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IV –</w:t>
      </w:r>
      <w:r w:rsidRPr="006A0A9F">
        <w:rPr>
          <w:rFonts w:ascii="Courier New" w:hAnsi="Courier New" w:cs="Courier New"/>
        </w:rPr>
        <w:t xml:space="preserve"> Licença sem vencimentos;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lastRenderedPageBreak/>
        <w:t>V –</w:t>
      </w:r>
      <w:r w:rsidRPr="006A0A9F">
        <w:rPr>
          <w:rFonts w:ascii="Courier New" w:hAnsi="Courier New" w:cs="Courier New"/>
        </w:rPr>
        <w:t xml:space="preserve"> Outros tipos de afastamento;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VI –</w:t>
      </w:r>
      <w:r w:rsidRPr="006A0A9F">
        <w:rPr>
          <w:rFonts w:ascii="Courier New" w:hAnsi="Courier New" w:cs="Courier New"/>
        </w:rPr>
        <w:t xml:space="preserve"> Desvio ou não regulamentação da função;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VII – </w:t>
      </w:r>
      <w:r w:rsidRPr="006A0A9F">
        <w:rPr>
          <w:rFonts w:ascii="Courier New" w:hAnsi="Courier New" w:cs="Courier New"/>
        </w:rPr>
        <w:t>Ausência de construção de indicadores de saúde da equipe;</w:t>
      </w:r>
    </w:p>
    <w:p w:rsidR="00354894" w:rsidRPr="006A0A9F" w:rsidRDefault="00EF0239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VII</w:t>
      </w:r>
      <w:r w:rsidR="00354894" w:rsidRPr="006A0A9F">
        <w:rPr>
          <w:rFonts w:ascii="Courier New" w:hAnsi="Courier New" w:cs="Courier New"/>
          <w:b/>
        </w:rPr>
        <w:t xml:space="preserve"> – </w:t>
      </w:r>
      <w:r w:rsidR="00354894" w:rsidRPr="006A0A9F">
        <w:rPr>
          <w:rFonts w:ascii="Courier New" w:hAnsi="Courier New" w:cs="Courier New"/>
        </w:rPr>
        <w:t>Profissionais do Programa Federal Mais Médicos;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§</w:t>
      </w:r>
      <w:r w:rsidR="00EF0239" w:rsidRPr="006A0A9F">
        <w:rPr>
          <w:rFonts w:ascii="Courier New" w:hAnsi="Courier New" w:cs="Courier New"/>
          <w:b/>
        </w:rPr>
        <w:t>1</w:t>
      </w:r>
      <w:r w:rsidRPr="006A0A9F">
        <w:rPr>
          <w:rFonts w:ascii="Courier New" w:hAnsi="Courier New" w:cs="Courier New"/>
          <w:b/>
        </w:rPr>
        <w:t>º -</w:t>
      </w:r>
      <w:r w:rsidRPr="006A0A9F">
        <w:rPr>
          <w:rFonts w:ascii="Courier New" w:hAnsi="Courier New" w:cs="Courier New"/>
        </w:rPr>
        <w:t xml:space="preserve"> Em caráter excepcional terá direito a remuneração por desempenho, a servidora que estiver de licença maternidade a partir do oitavo mês de gestação em condições normais.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§</w:t>
      </w:r>
      <w:r w:rsidR="00EF0239" w:rsidRPr="006A0A9F">
        <w:rPr>
          <w:rFonts w:ascii="Courier New" w:hAnsi="Courier New" w:cs="Courier New"/>
          <w:b/>
        </w:rPr>
        <w:t>2</w:t>
      </w:r>
      <w:r w:rsidRPr="006A0A9F">
        <w:rPr>
          <w:rFonts w:ascii="Courier New" w:hAnsi="Courier New" w:cs="Courier New"/>
          <w:b/>
        </w:rPr>
        <w:t xml:space="preserve">º - </w:t>
      </w:r>
      <w:r w:rsidRPr="006A0A9F">
        <w:rPr>
          <w:rFonts w:ascii="Courier New" w:hAnsi="Courier New" w:cs="Courier New"/>
          <w:bCs/>
        </w:rPr>
        <w:t>Eventuais sobras financeiras referentes aos casos elencados n</w:t>
      </w:r>
      <w:r w:rsidR="00EF0239" w:rsidRPr="006A0A9F">
        <w:rPr>
          <w:rFonts w:ascii="Courier New" w:hAnsi="Courier New" w:cs="Courier New"/>
          <w:bCs/>
        </w:rPr>
        <w:t>este</w:t>
      </w:r>
      <w:r w:rsidRPr="006A0A9F">
        <w:rPr>
          <w:rFonts w:ascii="Courier New" w:hAnsi="Courier New" w:cs="Courier New"/>
          <w:bCs/>
        </w:rPr>
        <w:t xml:space="preserve"> artigo, serão rateados entre os profissionais que fizerem jus ao incentivo nos percentuais estabelecidos na presente lei.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>Art.1</w:t>
      </w:r>
      <w:r w:rsidR="00EF0239" w:rsidRPr="006A0A9F">
        <w:rPr>
          <w:rFonts w:ascii="Courier New" w:hAnsi="Courier New" w:cs="Courier New"/>
          <w:b/>
        </w:rPr>
        <w:t>0</w:t>
      </w:r>
      <w:r w:rsidRPr="006A0A9F">
        <w:rPr>
          <w:rFonts w:ascii="Courier New" w:hAnsi="Courier New" w:cs="Courier New"/>
          <w:b/>
        </w:rPr>
        <w:t xml:space="preserve"> - </w:t>
      </w:r>
      <w:r w:rsidRPr="006A0A9F">
        <w:rPr>
          <w:rFonts w:ascii="Courier New" w:hAnsi="Courier New" w:cs="Courier New"/>
        </w:rPr>
        <w:t xml:space="preserve">Esta lei regulamenta os recursos já disponibilizados no início do presente quadrimestre, independente do mês ou período, através do que é previsto especificamente pelo </w:t>
      </w:r>
      <w:r w:rsidR="00EF0239" w:rsidRPr="006A0A9F">
        <w:rPr>
          <w:rFonts w:ascii="Courier New" w:hAnsi="Courier New" w:cs="Courier New"/>
        </w:rPr>
        <w:t>programa</w:t>
      </w:r>
      <w:r w:rsidRPr="006A0A9F">
        <w:rPr>
          <w:rFonts w:ascii="Courier New" w:hAnsi="Courier New" w:cs="Courier New"/>
        </w:rPr>
        <w:t>.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Art.14 - </w:t>
      </w:r>
      <w:r w:rsidRPr="006A0A9F">
        <w:rPr>
          <w:rFonts w:ascii="Courier New" w:hAnsi="Courier New" w:cs="Courier New"/>
        </w:rPr>
        <w:t xml:space="preserve">O </w:t>
      </w:r>
      <w:r w:rsidR="00EF0239" w:rsidRPr="006A0A9F">
        <w:rPr>
          <w:rFonts w:ascii="Courier New" w:hAnsi="Courier New" w:cs="Courier New"/>
        </w:rPr>
        <w:t>pagamento por desempenho da saúde bucal na Atenção Primária à Saúde – APS</w:t>
      </w:r>
      <w:r w:rsidRPr="006A0A9F">
        <w:rPr>
          <w:rFonts w:ascii="Courier New" w:hAnsi="Courier New" w:cs="Courier New"/>
        </w:rPr>
        <w:t xml:space="preserve"> em nenhuma hipótese será incorporado ao salário do servidor e nem gerará direito a qualquer tipo de verba indenizatória. </w:t>
      </w:r>
    </w:p>
    <w:p w:rsidR="00354894" w:rsidRPr="006A0A9F" w:rsidRDefault="00354894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  <w:r w:rsidRPr="006A0A9F">
        <w:rPr>
          <w:rFonts w:ascii="Courier New" w:hAnsi="Courier New" w:cs="Courier New"/>
          <w:b/>
        </w:rPr>
        <w:t xml:space="preserve">Art. 15 - </w:t>
      </w:r>
      <w:r w:rsidRPr="006A0A9F">
        <w:rPr>
          <w:rFonts w:ascii="Courier New" w:hAnsi="Courier New" w:cs="Courier New"/>
        </w:rPr>
        <w:t>A presente lei entra em vigor na data de sua publicação, ficando</w:t>
      </w:r>
      <w:r w:rsidR="00CD49F0" w:rsidRPr="006A0A9F">
        <w:rPr>
          <w:rFonts w:ascii="Courier New" w:hAnsi="Courier New" w:cs="Courier New"/>
        </w:rPr>
        <w:t xml:space="preserve"> revogadas as disposições em contrário. </w:t>
      </w:r>
    </w:p>
    <w:p w:rsidR="00B360D9" w:rsidRPr="006A0A9F" w:rsidRDefault="00B360D9" w:rsidP="00354894">
      <w:pPr>
        <w:spacing w:after="240" w:line="276" w:lineRule="auto"/>
        <w:ind w:left="142" w:right="-142" w:firstLine="567"/>
        <w:rPr>
          <w:rFonts w:ascii="Courier New" w:hAnsi="Courier New" w:cs="Courier New"/>
        </w:rPr>
      </w:pPr>
    </w:p>
    <w:p w:rsidR="009140EA" w:rsidRPr="006A0A9F" w:rsidRDefault="00D86D39" w:rsidP="00D86D39">
      <w:pPr>
        <w:spacing w:line="240" w:lineRule="auto"/>
        <w:rPr>
          <w:rFonts w:ascii="Courier New" w:eastAsia="Times New Roman" w:hAnsi="Courier New" w:cs="Courier New"/>
          <w:b/>
          <w:bCs/>
          <w:lang w:eastAsia="pt-BR"/>
        </w:rPr>
      </w:pPr>
      <w:bookmarkStart w:id="0" w:name="_Hlk145604650"/>
      <w:r w:rsidRPr="006A0A9F">
        <w:rPr>
          <w:rFonts w:ascii="Courier New" w:eastAsia="Times New Roman" w:hAnsi="Courier New" w:cs="Courier New"/>
          <w:b/>
          <w:bCs/>
          <w:lang w:eastAsia="pt-BR"/>
        </w:rPr>
        <w:t xml:space="preserve">   GABINETE DO PREFEITO, ARARUNA</w:t>
      </w:r>
      <w:r w:rsidR="00354894" w:rsidRPr="006A0A9F">
        <w:rPr>
          <w:rFonts w:ascii="Courier New" w:eastAsia="Times New Roman" w:hAnsi="Courier New" w:cs="Courier New"/>
          <w:b/>
          <w:bCs/>
          <w:lang w:eastAsia="pt-BR"/>
        </w:rPr>
        <w:t xml:space="preserve"> - PB, </w:t>
      </w:r>
      <w:r w:rsidR="00F37EC7">
        <w:rPr>
          <w:rFonts w:ascii="Courier New" w:eastAsia="Times New Roman" w:hAnsi="Courier New" w:cs="Courier New"/>
          <w:b/>
          <w:bCs/>
          <w:lang w:eastAsia="pt-BR"/>
        </w:rPr>
        <w:t>26</w:t>
      </w:r>
      <w:r w:rsidRPr="006A0A9F">
        <w:rPr>
          <w:rFonts w:ascii="Courier New" w:eastAsia="Times New Roman" w:hAnsi="Courier New" w:cs="Courier New"/>
          <w:b/>
          <w:bCs/>
          <w:lang w:eastAsia="pt-BR"/>
        </w:rPr>
        <w:t xml:space="preserve"> DE </w:t>
      </w:r>
      <w:r w:rsidR="006A0A9F">
        <w:rPr>
          <w:rFonts w:ascii="Courier New" w:eastAsia="Times New Roman" w:hAnsi="Courier New" w:cs="Courier New"/>
          <w:b/>
          <w:bCs/>
          <w:lang w:eastAsia="pt-BR"/>
        </w:rPr>
        <w:t>SETEMBRO</w:t>
      </w:r>
      <w:r w:rsidRPr="006A0A9F">
        <w:rPr>
          <w:rFonts w:ascii="Courier New" w:eastAsia="Times New Roman" w:hAnsi="Courier New" w:cs="Courier New"/>
          <w:b/>
          <w:bCs/>
          <w:lang w:eastAsia="pt-BR"/>
        </w:rPr>
        <w:t xml:space="preserve"> DE 202</w:t>
      </w:r>
      <w:r w:rsidR="00EF0239" w:rsidRPr="006A0A9F">
        <w:rPr>
          <w:rFonts w:ascii="Courier New" w:eastAsia="Times New Roman" w:hAnsi="Courier New" w:cs="Courier New"/>
          <w:b/>
          <w:bCs/>
          <w:lang w:eastAsia="pt-BR"/>
        </w:rPr>
        <w:t>3</w:t>
      </w:r>
      <w:r w:rsidRPr="006A0A9F">
        <w:rPr>
          <w:rFonts w:ascii="Courier New" w:eastAsia="Times New Roman" w:hAnsi="Courier New" w:cs="Courier New"/>
          <w:b/>
          <w:bCs/>
          <w:lang w:eastAsia="pt-BR"/>
        </w:rPr>
        <w:t>.</w:t>
      </w:r>
    </w:p>
    <w:p w:rsidR="00B076E0" w:rsidRPr="006A0A9F" w:rsidRDefault="00B076E0" w:rsidP="00B076E0">
      <w:pPr>
        <w:spacing w:line="240" w:lineRule="auto"/>
        <w:rPr>
          <w:rFonts w:ascii="Courier New" w:eastAsia="Times New Roman" w:hAnsi="Courier New" w:cs="Courier New"/>
          <w:b/>
          <w:bCs/>
          <w:lang w:eastAsia="pt-BR"/>
        </w:rPr>
      </w:pPr>
    </w:p>
    <w:p w:rsidR="00B076E0" w:rsidRPr="006A0A9F" w:rsidRDefault="00B076E0" w:rsidP="00CF6090">
      <w:pPr>
        <w:spacing w:line="240" w:lineRule="auto"/>
        <w:rPr>
          <w:rFonts w:ascii="Courier New" w:eastAsia="Times New Roman" w:hAnsi="Courier New" w:cs="Courier New"/>
          <w:lang w:eastAsia="pt-BR"/>
        </w:rPr>
      </w:pPr>
    </w:p>
    <w:p w:rsidR="00B076E0" w:rsidRPr="006A0A9F" w:rsidRDefault="00C05CE0" w:rsidP="00B076E0">
      <w:pPr>
        <w:spacing w:line="240" w:lineRule="auto"/>
        <w:ind w:left="720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E0" w:rsidRPr="006A0A9F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145604638"/>
      <w:r w:rsidRPr="006A0A9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Vital da Costa Araújo</w:t>
      </w:r>
    </w:p>
    <w:p w:rsidR="006A0A9F" w:rsidRPr="00C05CE0" w:rsidRDefault="00B076E0" w:rsidP="00C05CE0">
      <w:pPr>
        <w:spacing w:line="240" w:lineRule="auto"/>
        <w:rPr>
          <w:rStyle w:val="Forte"/>
          <w:rFonts w:ascii="Courier New" w:eastAsia="Times New Roman" w:hAnsi="Courier New" w:cs="Courier New"/>
          <w:b w:val="0"/>
          <w:bCs w:val="0"/>
          <w:sz w:val="20"/>
          <w:szCs w:val="20"/>
          <w:lang w:eastAsia="pt-BR"/>
        </w:rPr>
      </w:pPr>
      <w:r w:rsidRPr="006A0A9F">
        <w:rPr>
          <w:rFonts w:ascii="Courier New" w:eastAsia="Times New Roman" w:hAnsi="Courier New" w:cs="Courier New"/>
          <w:sz w:val="20"/>
          <w:szCs w:val="20"/>
          <w:lang w:eastAsia="pt-BR"/>
        </w:rPr>
        <w:t>Prefeito Constitucional</w:t>
      </w:r>
      <w:bookmarkEnd w:id="1"/>
    </w:p>
    <w:bookmarkEnd w:id="0"/>
    <w:p w:rsidR="006A0A9F" w:rsidRDefault="006A0A9F" w:rsidP="006A0A9F">
      <w:pPr>
        <w:pStyle w:val="NormalWeb"/>
        <w:spacing w:before="0" w:beforeAutospacing="0" w:after="150" w:afterAutospacing="0"/>
        <w:ind w:right="-427"/>
        <w:jc w:val="both"/>
        <w:rPr>
          <w:rStyle w:val="Forte"/>
          <w:rFonts w:ascii="Courier New" w:hAnsi="Courier New" w:cs="Courier New"/>
          <w:color w:val="000000"/>
          <w:sz w:val="22"/>
          <w:szCs w:val="22"/>
        </w:rPr>
      </w:pPr>
    </w:p>
    <w:sectPr w:rsidR="006A0A9F" w:rsidSect="00B33D72">
      <w:headerReference w:type="default" r:id="rId9"/>
      <w:footerReference w:type="default" r:id="rId10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1F8" w:rsidRDefault="003321F8" w:rsidP="00B91043">
      <w:pPr>
        <w:spacing w:line="240" w:lineRule="auto"/>
      </w:pPr>
      <w:r>
        <w:separator/>
      </w:r>
    </w:p>
  </w:endnote>
  <w:endnote w:type="continuationSeparator" w:id="1">
    <w:p w:rsidR="003321F8" w:rsidRDefault="003321F8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4E0" w:rsidRDefault="002B64E0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2B64E0" w:rsidRPr="00B91043" w:rsidRDefault="00A16E3E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2B64E0" w:rsidRPr="00B91043">
        <w:rPr>
          <w:rStyle w:val="Hyperlink"/>
          <w:color w:val="0070C0"/>
        </w:rPr>
        <w:t>Tel:(83)</w:t>
      </w:r>
    </w:hyperlink>
    <w:r w:rsidR="002B64E0" w:rsidRPr="00B91043">
      <w:rPr>
        <w:color w:val="0070C0"/>
        <w:u w:val="single"/>
      </w:rPr>
      <w:t xml:space="preserve"> 3373-1010</w:t>
    </w:r>
  </w:p>
  <w:p w:rsidR="002B64E0" w:rsidRDefault="002B64E0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1F8" w:rsidRDefault="003321F8" w:rsidP="00B91043">
      <w:pPr>
        <w:spacing w:line="240" w:lineRule="auto"/>
      </w:pPr>
      <w:r>
        <w:separator/>
      </w:r>
    </w:p>
  </w:footnote>
  <w:footnote w:type="continuationSeparator" w:id="1">
    <w:p w:rsidR="003321F8" w:rsidRDefault="003321F8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4E0" w:rsidRDefault="002B64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4" name="Imagem 1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C61"/>
    <w:multiLevelType w:val="hybridMultilevel"/>
    <w:tmpl w:val="50BCCA48"/>
    <w:lvl w:ilvl="0" w:tplc="B8F2C23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21766F"/>
    <w:multiLevelType w:val="hybridMultilevel"/>
    <w:tmpl w:val="F87EAFEA"/>
    <w:lvl w:ilvl="0" w:tplc="0F6E5AE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B97755"/>
    <w:multiLevelType w:val="hybridMultilevel"/>
    <w:tmpl w:val="45566A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4BEB"/>
    <w:multiLevelType w:val="hybridMultilevel"/>
    <w:tmpl w:val="33C69F9C"/>
    <w:lvl w:ilvl="0" w:tplc="D51C3F0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53C0D"/>
    <w:multiLevelType w:val="hybridMultilevel"/>
    <w:tmpl w:val="EDE88B5E"/>
    <w:lvl w:ilvl="0" w:tplc="20EEB820">
      <w:start w:val="1"/>
      <w:numFmt w:val="lowerLetter"/>
      <w:lvlText w:val="%1)"/>
      <w:lvlJc w:val="left"/>
      <w:pPr>
        <w:ind w:left="928" w:hanging="360"/>
      </w:pPr>
      <w:rPr>
        <w:rFonts w:ascii="Courier New" w:hAnsi="Courier New" w:cs="Courier Ne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454E0"/>
    <w:rsid w:val="00046C96"/>
    <w:rsid w:val="00057734"/>
    <w:rsid w:val="00076B03"/>
    <w:rsid w:val="000C5C23"/>
    <w:rsid w:val="0011633F"/>
    <w:rsid w:val="0013499F"/>
    <w:rsid w:val="00141601"/>
    <w:rsid w:val="001539E9"/>
    <w:rsid w:val="00166B96"/>
    <w:rsid w:val="00176602"/>
    <w:rsid w:val="00182AEB"/>
    <w:rsid w:val="001A743D"/>
    <w:rsid w:val="002040BF"/>
    <w:rsid w:val="002041DB"/>
    <w:rsid w:val="00211711"/>
    <w:rsid w:val="00287E96"/>
    <w:rsid w:val="002975E2"/>
    <w:rsid w:val="002A48B0"/>
    <w:rsid w:val="002B64E0"/>
    <w:rsid w:val="002E67B9"/>
    <w:rsid w:val="003321F8"/>
    <w:rsid w:val="00350CBE"/>
    <w:rsid w:val="00354894"/>
    <w:rsid w:val="003C7A65"/>
    <w:rsid w:val="003D11A6"/>
    <w:rsid w:val="003E3A62"/>
    <w:rsid w:val="00413FAF"/>
    <w:rsid w:val="00420927"/>
    <w:rsid w:val="00475BCE"/>
    <w:rsid w:val="004A04FB"/>
    <w:rsid w:val="004A48DF"/>
    <w:rsid w:val="004B36BC"/>
    <w:rsid w:val="004E6ADF"/>
    <w:rsid w:val="004E7709"/>
    <w:rsid w:val="0050280C"/>
    <w:rsid w:val="00505043"/>
    <w:rsid w:val="00505220"/>
    <w:rsid w:val="00527B3A"/>
    <w:rsid w:val="005326FA"/>
    <w:rsid w:val="005354AC"/>
    <w:rsid w:val="00540221"/>
    <w:rsid w:val="00560AB7"/>
    <w:rsid w:val="00567B2A"/>
    <w:rsid w:val="00587A1F"/>
    <w:rsid w:val="00597ABC"/>
    <w:rsid w:val="005E4928"/>
    <w:rsid w:val="005F2D82"/>
    <w:rsid w:val="0063432B"/>
    <w:rsid w:val="0064736F"/>
    <w:rsid w:val="00650755"/>
    <w:rsid w:val="00655DC0"/>
    <w:rsid w:val="00681F27"/>
    <w:rsid w:val="006908E5"/>
    <w:rsid w:val="00697641"/>
    <w:rsid w:val="006A0A9F"/>
    <w:rsid w:val="006A4CD2"/>
    <w:rsid w:val="006F4F3A"/>
    <w:rsid w:val="006F71CD"/>
    <w:rsid w:val="00715418"/>
    <w:rsid w:val="007246BE"/>
    <w:rsid w:val="00761FEE"/>
    <w:rsid w:val="0078360B"/>
    <w:rsid w:val="0079754B"/>
    <w:rsid w:val="007A082A"/>
    <w:rsid w:val="007A2146"/>
    <w:rsid w:val="007A45B1"/>
    <w:rsid w:val="007A4966"/>
    <w:rsid w:val="007B160B"/>
    <w:rsid w:val="007B38A1"/>
    <w:rsid w:val="007B6CD1"/>
    <w:rsid w:val="007E4C80"/>
    <w:rsid w:val="0083797B"/>
    <w:rsid w:val="00873EDE"/>
    <w:rsid w:val="00890E4D"/>
    <w:rsid w:val="008910FA"/>
    <w:rsid w:val="00896AFC"/>
    <w:rsid w:val="008B49B5"/>
    <w:rsid w:val="008B5281"/>
    <w:rsid w:val="008E784B"/>
    <w:rsid w:val="009140EA"/>
    <w:rsid w:val="00924833"/>
    <w:rsid w:val="00945053"/>
    <w:rsid w:val="009659E7"/>
    <w:rsid w:val="0097388D"/>
    <w:rsid w:val="009B2D98"/>
    <w:rsid w:val="009B4B1C"/>
    <w:rsid w:val="009C6E35"/>
    <w:rsid w:val="009C7A2E"/>
    <w:rsid w:val="009F3FE8"/>
    <w:rsid w:val="00A04B4D"/>
    <w:rsid w:val="00A16E3E"/>
    <w:rsid w:val="00A40B99"/>
    <w:rsid w:val="00A51A71"/>
    <w:rsid w:val="00A720D2"/>
    <w:rsid w:val="00A820B9"/>
    <w:rsid w:val="00AA6FB1"/>
    <w:rsid w:val="00AB1CCC"/>
    <w:rsid w:val="00AD1C8E"/>
    <w:rsid w:val="00AD28EC"/>
    <w:rsid w:val="00AD38E9"/>
    <w:rsid w:val="00AE489E"/>
    <w:rsid w:val="00B076E0"/>
    <w:rsid w:val="00B33D72"/>
    <w:rsid w:val="00B360D9"/>
    <w:rsid w:val="00B50A80"/>
    <w:rsid w:val="00B50D50"/>
    <w:rsid w:val="00B67106"/>
    <w:rsid w:val="00B908B4"/>
    <w:rsid w:val="00B91043"/>
    <w:rsid w:val="00B94325"/>
    <w:rsid w:val="00BA47D5"/>
    <w:rsid w:val="00BC241B"/>
    <w:rsid w:val="00BC39D5"/>
    <w:rsid w:val="00BD2F8F"/>
    <w:rsid w:val="00BF38C6"/>
    <w:rsid w:val="00C02B4F"/>
    <w:rsid w:val="00C05CE0"/>
    <w:rsid w:val="00C14674"/>
    <w:rsid w:val="00C9209E"/>
    <w:rsid w:val="00CB2DF1"/>
    <w:rsid w:val="00CD49F0"/>
    <w:rsid w:val="00CF6090"/>
    <w:rsid w:val="00D34084"/>
    <w:rsid w:val="00D362B0"/>
    <w:rsid w:val="00D40737"/>
    <w:rsid w:val="00D46066"/>
    <w:rsid w:val="00D54E21"/>
    <w:rsid w:val="00D57033"/>
    <w:rsid w:val="00D86D39"/>
    <w:rsid w:val="00D92359"/>
    <w:rsid w:val="00D97DF8"/>
    <w:rsid w:val="00DD1A9A"/>
    <w:rsid w:val="00DD5B2C"/>
    <w:rsid w:val="00DD7D15"/>
    <w:rsid w:val="00E01563"/>
    <w:rsid w:val="00E316C6"/>
    <w:rsid w:val="00E6753A"/>
    <w:rsid w:val="00EA1FC8"/>
    <w:rsid w:val="00EC0D80"/>
    <w:rsid w:val="00ED1688"/>
    <w:rsid w:val="00EE1345"/>
    <w:rsid w:val="00EE3248"/>
    <w:rsid w:val="00EF0239"/>
    <w:rsid w:val="00EF69DF"/>
    <w:rsid w:val="00F0530F"/>
    <w:rsid w:val="00F37EC7"/>
    <w:rsid w:val="00F43E32"/>
    <w:rsid w:val="00F7437E"/>
    <w:rsid w:val="00FA2A07"/>
    <w:rsid w:val="00FA74DB"/>
    <w:rsid w:val="00FC774C"/>
    <w:rsid w:val="00FD04C8"/>
    <w:rsid w:val="00FE3303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customStyle="1" w:styleId="Normal1">
    <w:name w:val="Normal1"/>
    <w:rsid w:val="00697641"/>
    <w:pPr>
      <w:spacing w:after="200" w:line="276" w:lineRule="auto"/>
      <w:ind w:right="0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6A0A9F"/>
    <w:rPr>
      <w:b/>
      <w:bCs/>
    </w:rPr>
  </w:style>
  <w:style w:type="character" w:styleId="nfase">
    <w:name w:val="Emphasis"/>
    <w:basedOn w:val="Fontepargpadro"/>
    <w:uiPriority w:val="20"/>
    <w:qFormat/>
    <w:rsid w:val="006A0A9F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37EC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37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1149-8D06-4445-ACBE-F846FE0B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2023-09-14T20:28:00Z</cp:lastPrinted>
  <dcterms:created xsi:type="dcterms:W3CDTF">2023-09-25T19:19:00Z</dcterms:created>
  <dcterms:modified xsi:type="dcterms:W3CDTF">2024-01-23T10:26:00Z</dcterms:modified>
</cp:coreProperties>
</file>